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BA9" w:rsidRDefault="00491BA9" w:rsidP="00491BA9">
      <w:pPr>
        <w:jc w:val="center"/>
        <w:rPr>
          <w:b/>
        </w:rPr>
      </w:pPr>
      <w:bookmarkStart w:id="0" w:name="_GoBack"/>
      <w:bookmarkEnd w:id="0"/>
      <w:r>
        <w:rPr>
          <w:b/>
        </w:rPr>
        <w:t>РОССИЙСКАЯ ФЕДЕРАЦИЯ</w:t>
      </w:r>
    </w:p>
    <w:p w:rsidR="00491BA9" w:rsidRDefault="00491BA9" w:rsidP="00491BA9">
      <w:pPr>
        <w:jc w:val="center"/>
        <w:rPr>
          <w:b/>
        </w:rPr>
      </w:pPr>
      <w:r>
        <w:rPr>
          <w:b/>
        </w:rPr>
        <w:t>ЧЕЛЯБИНСКАЯ ОБЛАСТЬ</w:t>
      </w:r>
    </w:p>
    <w:p w:rsidR="00491BA9" w:rsidRDefault="00491BA9" w:rsidP="00491BA9">
      <w:pPr>
        <w:jc w:val="center"/>
        <w:rPr>
          <w:b/>
        </w:rPr>
      </w:pPr>
      <w:r>
        <w:rPr>
          <w:b/>
        </w:rPr>
        <w:t>АРГАЯШСКИЙ МУНИЦИПАЛЬНЫЙ РАЙОН</w:t>
      </w:r>
    </w:p>
    <w:p w:rsidR="00491BA9" w:rsidRDefault="00491BA9" w:rsidP="00491BA9">
      <w:pPr>
        <w:jc w:val="center"/>
        <w:rPr>
          <w:b/>
        </w:rPr>
      </w:pPr>
      <w:r>
        <w:rPr>
          <w:b/>
        </w:rPr>
        <w:t>КАМЫШЕВСКОЕ СЕЛЬСКОЕ ПОСЕЛЕНИЕ</w:t>
      </w:r>
    </w:p>
    <w:p w:rsidR="00491BA9" w:rsidRDefault="00491BA9" w:rsidP="00491BA9">
      <w:pPr>
        <w:jc w:val="center"/>
        <w:rPr>
          <w:b/>
        </w:rPr>
      </w:pPr>
      <w:r>
        <w:rPr>
          <w:b/>
        </w:rPr>
        <w:t>СОВЕТ ДЕПУТАТОВКАМЫШЕВСКОГО СЕЛЬСКОГО ПОСЕЛЕНИЯ</w:t>
      </w:r>
    </w:p>
    <w:p w:rsidR="00491BA9" w:rsidRDefault="00491BA9" w:rsidP="00491BA9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91BA9" w:rsidTr="000422AD">
        <w:trPr>
          <w:trHeight w:val="180"/>
        </w:trPr>
        <w:tc>
          <w:tcPr>
            <w:tcW w:w="9360" w:type="dxa"/>
            <w:tcBorders>
              <w:top w:val="nil"/>
              <w:left w:val="nil"/>
              <w:right w:val="nil"/>
            </w:tcBorders>
          </w:tcPr>
          <w:p w:rsidR="00491BA9" w:rsidRPr="003B7AAB" w:rsidRDefault="00491BA9" w:rsidP="000422AD">
            <w:pPr>
              <w:jc w:val="center"/>
              <w:rPr>
                <w:b/>
              </w:rPr>
            </w:pPr>
            <w:r>
              <w:rPr>
                <w:b/>
              </w:rPr>
              <w:t>РЕШЕНИЕ</w:t>
            </w:r>
          </w:p>
          <w:p w:rsidR="00491BA9" w:rsidRDefault="00491BA9" w:rsidP="000422AD">
            <w:pPr>
              <w:rPr>
                <w:b/>
              </w:rPr>
            </w:pPr>
          </w:p>
        </w:tc>
      </w:tr>
    </w:tbl>
    <w:p w:rsidR="00491BA9" w:rsidRDefault="00491BA9" w:rsidP="00491BA9">
      <w:pPr>
        <w:rPr>
          <w:b/>
        </w:rPr>
      </w:pPr>
    </w:p>
    <w:p w:rsidR="00491BA9" w:rsidRPr="008D4C4A" w:rsidRDefault="00731FA9" w:rsidP="00491BA9">
      <w:pPr>
        <w:rPr>
          <w:b/>
          <w:sz w:val="22"/>
          <w:szCs w:val="22"/>
        </w:rPr>
      </w:pPr>
      <w:r>
        <w:rPr>
          <w:b/>
          <w:sz w:val="22"/>
          <w:szCs w:val="22"/>
        </w:rPr>
        <w:t>«26</w:t>
      </w:r>
      <w:r w:rsidR="00491BA9" w:rsidRPr="00A467C7">
        <w:rPr>
          <w:b/>
          <w:sz w:val="22"/>
          <w:szCs w:val="22"/>
        </w:rPr>
        <w:t>»</w:t>
      </w:r>
      <w:r>
        <w:rPr>
          <w:b/>
          <w:sz w:val="22"/>
          <w:szCs w:val="22"/>
        </w:rPr>
        <w:t xml:space="preserve">  октября</w:t>
      </w:r>
      <w:r w:rsidR="00491BA9">
        <w:rPr>
          <w:b/>
          <w:sz w:val="22"/>
          <w:szCs w:val="22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="00491BA9" w:rsidRPr="00A467C7">
          <w:rPr>
            <w:b/>
            <w:sz w:val="22"/>
            <w:szCs w:val="22"/>
          </w:rPr>
          <w:t>201</w:t>
        </w:r>
        <w:r w:rsidR="00491BA9">
          <w:rPr>
            <w:b/>
            <w:sz w:val="22"/>
            <w:szCs w:val="22"/>
          </w:rPr>
          <w:t xml:space="preserve">6 </w:t>
        </w:r>
        <w:r w:rsidR="00491BA9" w:rsidRPr="00A467C7">
          <w:rPr>
            <w:b/>
            <w:sz w:val="22"/>
            <w:szCs w:val="22"/>
          </w:rPr>
          <w:t>г</w:t>
        </w:r>
      </w:smartTag>
      <w:r w:rsidR="00491BA9" w:rsidRPr="00A467C7">
        <w:rPr>
          <w:b/>
          <w:sz w:val="22"/>
          <w:szCs w:val="22"/>
        </w:rPr>
        <w:t xml:space="preserve">.                                                                                </w:t>
      </w:r>
      <w:r w:rsidR="00491BA9">
        <w:rPr>
          <w:b/>
          <w:sz w:val="22"/>
          <w:szCs w:val="22"/>
        </w:rPr>
        <w:t xml:space="preserve"> </w:t>
      </w:r>
      <w:r w:rsidR="00491BA9" w:rsidRPr="00A467C7">
        <w:rPr>
          <w:b/>
          <w:sz w:val="22"/>
          <w:szCs w:val="22"/>
        </w:rPr>
        <w:t xml:space="preserve">                        </w:t>
      </w:r>
      <w:r>
        <w:rPr>
          <w:b/>
          <w:sz w:val="22"/>
          <w:szCs w:val="22"/>
        </w:rPr>
        <w:t xml:space="preserve">                № 33</w:t>
      </w:r>
    </w:p>
    <w:p w:rsidR="00491BA9" w:rsidRDefault="00491BA9" w:rsidP="00491BA9">
      <w:pPr>
        <w:rPr>
          <w:lang w:val="en-US"/>
        </w:rPr>
      </w:pPr>
    </w:p>
    <w:p w:rsidR="00491BA9" w:rsidRDefault="00491BA9" w:rsidP="00491BA9">
      <w:pPr>
        <w:rPr>
          <w:lang w:val="en-US"/>
        </w:rPr>
      </w:pPr>
    </w:p>
    <w:p w:rsidR="00D40464" w:rsidRDefault="00D40464">
      <w:pPr>
        <w:rPr>
          <w:b/>
          <w:sz w:val="28"/>
          <w:szCs w:val="28"/>
        </w:rPr>
      </w:pPr>
    </w:p>
    <w:p w:rsidR="00491BA9" w:rsidRPr="00D40464" w:rsidRDefault="00491BA9">
      <w:pPr>
        <w:rPr>
          <w:b/>
          <w:sz w:val="28"/>
          <w:szCs w:val="28"/>
        </w:rPr>
      </w:pPr>
    </w:p>
    <w:p w:rsidR="00731FA9" w:rsidRDefault="00731FA9" w:rsidP="00491BA9">
      <w:pPr>
        <w:jc w:val="both"/>
      </w:pPr>
      <w:r>
        <w:t>Об у</w:t>
      </w:r>
      <w:r w:rsidR="00491BA9" w:rsidRPr="00491BA9">
        <w:t>твер</w:t>
      </w:r>
      <w:r>
        <w:t>ждении Правил</w:t>
      </w:r>
      <w:r w:rsidR="00491BA9" w:rsidRPr="00491BA9">
        <w:t xml:space="preserve"> благоустройства</w:t>
      </w:r>
    </w:p>
    <w:p w:rsidR="00491BA9" w:rsidRPr="00491BA9" w:rsidRDefault="00491BA9" w:rsidP="00491BA9">
      <w:pPr>
        <w:jc w:val="both"/>
      </w:pPr>
      <w:r w:rsidRPr="00491BA9">
        <w:t xml:space="preserve"> на территории</w:t>
      </w:r>
      <w:r w:rsidR="00731FA9">
        <w:t xml:space="preserve"> </w:t>
      </w:r>
      <w:r>
        <w:t>Камышевского</w:t>
      </w:r>
      <w:r w:rsidRPr="00491BA9">
        <w:t xml:space="preserve"> сельского поселения</w:t>
      </w:r>
    </w:p>
    <w:p w:rsidR="00491BA9" w:rsidRPr="00491BA9" w:rsidRDefault="00491BA9" w:rsidP="00491BA9">
      <w:pPr>
        <w:jc w:val="both"/>
      </w:pPr>
    </w:p>
    <w:p w:rsidR="00491BA9" w:rsidRPr="00491BA9" w:rsidRDefault="00491BA9" w:rsidP="00491BA9">
      <w:pPr>
        <w:jc w:val="both"/>
      </w:pPr>
    </w:p>
    <w:p w:rsidR="00491BA9" w:rsidRPr="00491BA9" w:rsidRDefault="00491BA9" w:rsidP="00731FA9">
      <w:pPr>
        <w:jc w:val="both"/>
      </w:pPr>
    </w:p>
    <w:p w:rsidR="00491BA9" w:rsidRPr="00491BA9" w:rsidRDefault="00731FA9" w:rsidP="00731FA9">
      <w:pPr>
        <w:jc w:val="both"/>
      </w:pPr>
      <w:r>
        <w:t xml:space="preserve">      </w:t>
      </w:r>
      <w:r w:rsidR="00491BA9" w:rsidRPr="00491BA9">
        <w:t xml:space="preserve">В соответствии с Федеральным законом от 06.10.2003года №131-ФЗ «Об общих принципах организации местного самоуправления в Российской Федерации»  и Уставом </w:t>
      </w:r>
      <w:r w:rsidR="00491BA9">
        <w:t xml:space="preserve">Камышевского </w:t>
      </w:r>
      <w:r w:rsidR="00491BA9" w:rsidRPr="00491BA9">
        <w:t>сельского поселения</w:t>
      </w:r>
      <w:r w:rsidR="00491BA9" w:rsidRPr="00491BA9">
        <w:rPr>
          <w:b/>
        </w:rPr>
        <w:t>.</w:t>
      </w:r>
      <w:r w:rsidR="00491BA9" w:rsidRPr="00491BA9">
        <w:t xml:space="preserve">             </w:t>
      </w:r>
    </w:p>
    <w:p w:rsidR="00491BA9" w:rsidRPr="00491BA9" w:rsidRDefault="00491BA9" w:rsidP="00491BA9"/>
    <w:p w:rsidR="00491BA9" w:rsidRPr="00491BA9" w:rsidRDefault="00491BA9" w:rsidP="00491BA9"/>
    <w:p w:rsidR="00491BA9" w:rsidRPr="00491BA9" w:rsidRDefault="00491BA9" w:rsidP="00491BA9">
      <w:pPr>
        <w:jc w:val="center"/>
      </w:pPr>
      <w:r w:rsidRPr="00491BA9">
        <w:t xml:space="preserve">Совет депутатов   </w:t>
      </w:r>
      <w:r>
        <w:t>Камышевского</w:t>
      </w:r>
      <w:r w:rsidRPr="00491BA9">
        <w:t xml:space="preserve"> сельского поселения</w:t>
      </w:r>
    </w:p>
    <w:p w:rsidR="00491BA9" w:rsidRPr="00731FA9" w:rsidRDefault="00491BA9" w:rsidP="00491BA9">
      <w:pPr>
        <w:jc w:val="center"/>
        <w:rPr>
          <w:b/>
        </w:rPr>
      </w:pPr>
      <w:r w:rsidRPr="00731FA9">
        <w:rPr>
          <w:b/>
        </w:rPr>
        <w:t>РЕШАЕТ:</w:t>
      </w:r>
    </w:p>
    <w:p w:rsidR="00491BA9" w:rsidRPr="00491BA9" w:rsidRDefault="00491BA9" w:rsidP="00491BA9">
      <w:pPr>
        <w:jc w:val="both"/>
      </w:pPr>
    </w:p>
    <w:p w:rsidR="00491BA9" w:rsidRPr="00491BA9" w:rsidRDefault="00491BA9" w:rsidP="00731FA9">
      <w:pPr>
        <w:numPr>
          <w:ilvl w:val="0"/>
          <w:numId w:val="1"/>
        </w:numPr>
        <w:jc w:val="both"/>
      </w:pPr>
      <w:r w:rsidRPr="00731FA9">
        <w:t>Внести</w:t>
      </w:r>
      <w:r w:rsidRPr="00491BA9">
        <w:t xml:space="preserve"> изменения в правила благоустройства </w:t>
      </w:r>
      <w:r>
        <w:t xml:space="preserve">Камышевского </w:t>
      </w:r>
      <w:r w:rsidRPr="00491BA9">
        <w:t xml:space="preserve">сельского поселения </w:t>
      </w:r>
      <w:r>
        <w:t xml:space="preserve">    </w:t>
      </w:r>
      <w:r w:rsidRPr="00491BA9">
        <w:t>(согласно приложения).</w:t>
      </w:r>
    </w:p>
    <w:p w:rsidR="00491BA9" w:rsidRPr="00491BA9" w:rsidRDefault="00491BA9" w:rsidP="00491BA9">
      <w:pPr>
        <w:jc w:val="both"/>
        <w:rPr>
          <w:rFonts w:ascii="Calibri" w:hAnsi="Calibri"/>
        </w:rPr>
      </w:pPr>
    </w:p>
    <w:p w:rsidR="00491BA9" w:rsidRPr="00491BA9" w:rsidRDefault="00491BA9" w:rsidP="00731FA9">
      <w:pPr>
        <w:numPr>
          <w:ilvl w:val="0"/>
          <w:numId w:val="1"/>
        </w:numPr>
      </w:pPr>
      <w:r w:rsidRPr="00491BA9">
        <w:t xml:space="preserve">Считать утратившими силу решение Совета депутатов   принятые правила благоустройства </w:t>
      </w:r>
      <w:r>
        <w:t xml:space="preserve">Камышевского </w:t>
      </w:r>
      <w:r w:rsidR="0028647C">
        <w:t xml:space="preserve">сельского поселения от  </w:t>
      </w:r>
      <w:r w:rsidR="0028647C" w:rsidRPr="0028647C">
        <w:t xml:space="preserve">17.04.2007 </w:t>
      </w:r>
      <w:r w:rsidRPr="00491BA9">
        <w:t>года №</w:t>
      </w:r>
      <w:r w:rsidR="00C41386">
        <w:t xml:space="preserve"> </w:t>
      </w:r>
      <w:r w:rsidR="0028647C" w:rsidRPr="0028647C">
        <w:t>6</w:t>
      </w:r>
      <w:r w:rsidRPr="00491BA9">
        <w:t>.</w:t>
      </w:r>
    </w:p>
    <w:p w:rsidR="00491BA9" w:rsidRPr="00491BA9" w:rsidRDefault="00491BA9" w:rsidP="00491BA9">
      <w:pPr>
        <w:jc w:val="both"/>
        <w:rPr>
          <w:b/>
        </w:rPr>
      </w:pPr>
    </w:p>
    <w:p w:rsidR="00491BA9" w:rsidRPr="00491BA9" w:rsidRDefault="00491BA9" w:rsidP="00491BA9">
      <w:pPr>
        <w:jc w:val="both"/>
      </w:pPr>
    </w:p>
    <w:p w:rsidR="00491BA9" w:rsidRPr="00491BA9" w:rsidRDefault="00491BA9" w:rsidP="00731FA9">
      <w:pPr>
        <w:numPr>
          <w:ilvl w:val="0"/>
          <w:numId w:val="1"/>
        </w:numPr>
        <w:jc w:val="both"/>
      </w:pPr>
      <w:r w:rsidRPr="00491BA9">
        <w:t xml:space="preserve">Опубликовать настоящее решение в информационном вестнике </w:t>
      </w:r>
      <w:r>
        <w:t xml:space="preserve">Камышевского </w:t>
      </w:r>
      <w:r w:rsidR="00C41386">
        <w:t>сельского поселения</w:t>
      </w:r>
      <w:r w:rsidRPr="00491BA9">
        <w:t>.</w:t>
      </w:r>
    </w:p>
    <w:p w:rsidR="00491BA9" w:rsidRPr="00491BA9" w:rsidRDefault="00491BA9" w:rsidP="00491BA9">
      <w:pPr>
        <w:autoSpaceDE w:val="0"/>
        <w:autoSpaceDN w:val="0"/>
        <w:adjustRightInd w:val="0"/>
        <w:jc w:val="both"/>
        <w:outlineLvl w:val="1"/>
      </w:pPr>
    </w:p>
    <w:p w:rsidR="00491BA9" w:rsidRPr="00491BA9" w:rsidRDefault="00491BA9" w:rsidP="00491BA9">
      <w:pPr>
        <w:autoSpaceDE w:val="0"/>
        <w:autoSpaceDN w:val="0"/>
        <w:adjustRightInd w:val="0"/>
        <w:jc w:val="both"/>
        <w:outlineLvl w:val="1"/>
        <w:rPr>
          <w:rFonts w:ascii="Calibri" w:hAnsi="Calibri"/>
        </w:rPr>
      </w:pPr>
    </w:p>
    <w:p w:rsidR="00491BA9" w:rsidRPr="00491BA9" w:rsidRDefault="00491BA9" w:rsidP="00491BA9">
      <w:pPr>
        <w:autoSpaceDE w:val="0"/>
        <w:autoSpaceDN w:val="0"/>
        <w:adjustRightInd w:val="0"/>
        <w:jc w:val="both"/>
        <w:outlineLvl w:val="1"/>
        <w:rPr>
          <w:rFonts w:ascii="Calibri" w:hAnsi="Calibri"/>
        </w:rPr>
      </w:pPr>
    </w:p>
    <w:p w:rsidR="00491BA9" w:rsidRPr="00491BA9" w:rsidRDefault="00491BA9" w:rsidP="00491BA9">
      <w:pPr>
        <w:jc w:val="both"/>
      </w:pPr>
      <w:r w:rsidRPr="00491BA9">
        <w:rPr>
          <w:rFonts w:ascii="Calibri" w:hAnsi="Calibri"/>
        </w:rPr>
        <w:t xml:space="preserve">    </w:t>
      </w:r>
    </w:p>
    <w:p w:rsidR="00491BA9" w:rsidRPr="00491BA9" w:rsidRDefault="00491BA9" w:rsidP="00491BA9">
      <w:r>
        <w:t xml:space="preserve">   </w:t>
      </w:r>
      <w:r w:rsidRPr="00491BA9">
        <w:t xml:space="preserve"> Председатель   Совета депутатов</w:t>
      </w:r>
      <w:r>
        <w:t xml:space="preserve">                                         Д.Р. Хамидулина</w:t>
      </w:r>
    </w:p>
    <w:p w:rsidR="00491BA9" w:rsidRPr="00491BA9" w:rsidRDefault="00491BA9" w:rsidP="00491BA9"/>
    <w:p w:rsidR="00491BA9" w:rsidRPr="00491BA9" w:rsidRDefault="00491BA9" w:rsidP="00491BA9"/>
    <w:p w:rsidR="00491BA9" w:rsidRPr="00491BA9" w:rsidRDefault="00491BA9" w:rsidP="00491BA9"/>
    <w:p w:rsidR="00491BA9" w:rsidRPr="00491BA9" w:rsidRDefault="00491BA9" w:rsidP="00491BA9">
      <w:pPr>
        <w:rPr>
          <w:rFonts w:ascii="Calibri" w:hAnsi="Calibri"/>
          <w:sz w:val="20"/>
          <w:szCs w:val="20"/>
        </w:rPr>
      </w:pPr>
    </w:p>
    <w:p w:rsidR="00491BA9" w:rsidRPr="00491BA9" w:rsidRDefault="00491BA9" w:rsidP="00491BA9">
      <w:pPr>
        <w:autoSpaceDE w:val="0"/>
        <w:autoSpaceDN w:val="0"/>
        <w:adjustRightInd w:val="0"/>
        <w:outlineLvl w:val="0"/>
        <w:rPr>
          <w:rFonts w:ascii="Calibri" w:hAnsi="Calibri"/>
          <w:b/>
          <w:sz w:val="20"/>
          <w:szCs w:val="20"/>
        </w:rPr>
      </w:pPr>
    </w:p>
    <w:p w:rsidR="00491BA9" w:rsidRPr="00491BA9" w:rsidRDefault="00491BA9" w:rsidP="00491BA9">
      <w:pPr>
        <w:autoSpaceDE w:val="0"/>
        <w:autoSpaceDN w:val="0"/>
        <w:adjustRightInd w:val="0"/>
        <w:jc w:val="right"/>
        <w:rPr>
          <w:rFonts w:ascii="Arial" w:hAnsi="Arial"/>
          <w:sz w:val="20"/>
          <w:szCs w:val="20"/>
        </w:rPr>
      </w:pPr>
    </w:p>
    <w:p w:rsidR="00491BA9" w:rsidRPr="00491BA9" w:rsidRDefault="00491BA9" w:rsidP="00491BA9">
      <w:pPr>
        <w:autoSpaceDE w:val="0"/>
        <w:autoSpaceDN w:val="0"/>
        <w:adjustRightInd w:val="0"/>
        <w:jc w:val="right"/>
        <w:rPr>
          <w:rFonts w:ascii="Arial" w:hAnsi="Arial"/>
          <w:sz w:val="20"/>
          <w:szCs w:val="20"/>
        </w:rPr>
      </w:pPr>
    </w:p>
    <w:p w:rsidR="00491BA9" w:rsidRDefault="00491BA9" w:rsidP="00491BA9">
      <w:pPr>
        <w:autoSpaceDE w:val="0"/>
        <w:autoSpaceDN w:val="0"/>
        <w:adjustRightInd w:val="0"/>
        <w:jc w:val="right"/>
        <w:rPr>
          <w:rFonts w:ascii="Arial" w:hAnsi="Arial"/>
          <w:sz w:val="20"/>
          <w:szCs w:val="20"/>
        </w:rPr>
      </w:pPr>
    </w:p>
    <w:p w:rsidR="00731FA9" w:rsidRDefault="00731FA9" w:rsidP="00491BA9">
      <w:pPr>
        <w:autoSpaceDE w:val="0"/>
        <w:autoSpaceDN w:val="0"/>
        <w:adjustRightInd w:val="0"/>
        <w:jc w:val="right"/>
        <w:rPr>
          <w:rFonts w:ascii="Arial" w:hAnsi="Arial"/>
          <w:sz w:val="20"/>
          <w:szCs w:val="20"/>
        </w:rPr>
      </w:pPr>
    </w:p>
    <w:p w:rsidR="00731FA9" w:rsidRDefault="00731FA9" w:rsidP="00491BA9">
      <w:pPr>
        <w:autoSpaceDE w:val="0"/>
        <w:autoSpaceDN w:val="0"/>
        <w:adjustRightInd w:val="0"/>
        <w:jc w:val="right"/>
        <w:rPr>
          <w:rFonts w:ascii="Arial" w:hAnsi="Arial"/>
          <w:sz w:val="20"/>
          <w:szCs w:val="20"/>
        </w:rPr>
      </w:pPr>
    </w:p>
    <w:p w:rsidR="00491BA9" w:rsidRDefault="00491BA9" w:rsidP="00BA6E68">
      <w:pPr>
        <w:rPr>
          <w:rFonts w:ascii="Arial" w:hAnsi="Arial"/>
          <w:sz w:val="20"/>
          <w:szCs w:val="20"/>
        </w:rPr>
      </w:pPr>
    </w:p>
    <w:p w:rsidR="00731FA9" w:rsidRPr="00731FA9" w:rsidRDefault="00731FA9" w:rsidP="00BA6E68">
      <w:pPr>
        <w:rPr>
          <w:rFonts w:ascii="Arial" w:hAnsi="Arial" w:cs="Arial"/>
          <w:color w:val="000000"/>
          <w:sz w:val="20"/>
          <w:szCs w:val="20"/>
        </w:rPr>
      </w:pPr>
    </w:p>
    <w:p w:rsidR="00491BA9" w:rsidRDefault="00491BA9" w:rsidP="00491BA9">
      <w:pPr>
        <w:jc w:val="righ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31FA9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Приложение</w:t>
      </w:r>
      <w:r w:rsidR="00731FA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№ 1</w:t>
      </w:r>
      <w:r w:rsidRPr="00731FA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к решению</w:t>
      </w:r>
    </w:p>
    <w:p w:rsidR="00731FA9" w:rsidRDefault="00731FA9" w:rsidP="00491BA9">
      <w:pPr>
        <w:jc w:val="righ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Совета депутатов Камышевского сельского</w:t>
      </w:r>
    </w:p>
    <w:p w:rsidR="00731FA9" w:rsidRPr="00731FA9" w:rsidRDefault="00731FA9" w:rsidP="00731FA9">
      <w:pPr>
        <w:jc w:val="righ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поселения от 26.10.2016 года № 33</w:t>
      </w:r>
    </w:p>
    <w:p w:rsidR="00491BA9" w:rsidRDefault="00491BA9" w:rsidP="00491BA9">
      <w:pPr>
        <w:jc w:val="right"/>
        <w:rPr>
          <w:rFonts w:ascii="Arial" w:hAnsi="Arial" w:cs="Arial"/>
          <w:color w:val="000000"/>
          <w:shd w:val="clear" w:color="auto" w:fill="FFFFFF"/>
        </w:rPr>
      </w:pPr>
    </w:p>
    <w:p w:rsidR="00491BA9" w:rsidRDefault="00491BA9" w:rsidP="00306C1C">
      <w:pPr>
        <w:jc w:val="center"/>
        <w:rPr>
          <w:rFonts w:ascii="Arial" w:hAnsi="Arial" w:cs="Arial"/>
          <w:color w:val="000000"/>
          <w:shd w:val="clear" w:color="auto" w:fill="FFFFFF"/>
        </w:rPr>
      </w:pPr>
    </w:p>
    <w:p w:rsidR="00491BA9" w:rsidRDefault="00491BA9" w:rsidP="00306C1C">
      <w:pPr>
        <w:jc w:val="center"/>
        <w:rPr>
          <w:rFonts w:ascii="Arial" w:hAnsi="Arial" w:cs="Arial"/>
          <w:color w:val="000000"/>
          <w:shd w:val="clear" w:color="auto" w:fill="FFFFFF"/>
        </w:rPr>
      </w:pPr>
    </w:p>
    <w:p w:rsidR="00BA6E68" w:rsidRPr="00BA6E68" w:rsidRDefault="00BA6E68" w:rsidP="00306C1C">
      <w:pPr>
        <w:jc w:val="center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ПРАВИЛА</w:t>
      </w:r>
    </w:p>
    <w:p w:rsidR="00BA6E68" w:rsidRPr="00BA6E68" w:rsidRDefault="00BA6E68" w:rsidP="00306C1C">
      <w:pPr>
        <w:jc w:val="center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БЛАГОУСТРОЙСТВА ТЕРРИТОРИИ</w:t>
      </w:r>
    </w:p>
    <w:p w:rsidR="00306C1C" w:rsidRDefault="00306C1C" w:rsidP="00306C1C">
      <w:pPr>
        <w:jc w:val="center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КАМЫШЕВСКОГО</w:t>
      </w:r>
      <w:r w:rsidR="00BA6E68" w:rsidRPr="00BA6E68">
        <w:rPr>
          <w:rFonts w:ascii="Arial" w:hAnsi="Arial" w:cs="Arial"/>
          <w:color w:val="000000"/>
          <w:shd w:val="clear" w:color="auto" w:fill="FFFFFF"/>
        </w:rPr>
        <w:t xml:space="preserve"> СЕЛЬСКОГО ПОСЕЛЕНИЯ</w:t>
      </w:r>
    </w:p>
    <w:p w:rsidR="00BA6E68" w:rsidRPr="00BA6E68" w:rsidRDefault="00BA6E68" w:rsidP="00306C1C">
      <w:pPr>
        <w:jc w:val="center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АРГАЯШСКОГО МУНИЦИПАЛЬНОГО РАЙОНА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СОДЕРЖАНИЕ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1.      ОБЩИЕ ПОЛОЖЕНИЯ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2.       ОБЩИЕ ТРЕБОВАНИЯ К СОДЕРЖАНИЮ И БЛАГОУСТРОЙСТВУ ТЕРРИТОРИИ ПОСЕЛЕНИЯ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3.      УБОРКА ТЕРРИТОРИЙ. СБОР, ВЫВОЗ, РАЗМЕЩЕНИЕ ТВЕРДЫХ БЫТОВЫХ И ИНЫХ ОТХОДОВ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4.      СОДЕРЖАНИЕ  ЗДАНИЙ И СООРУЖЕНИЙ. ТРЕБОВАНИЯ К ВНЕШНЕМУ ВИДУ ФАСАДОВ ЗДАНИЙ И    СООРУЖЕНИЙ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5.      АДРЕСНЫЕ УКАЗАТЕЛИ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6.      ОСВЕЩЕНИЕ ТЕРРИТОРИИ ПОСЕЛЕНИЯ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7.       МАЛЫЕ АРХИТЕКТУРНЫЕ ФОРМЫ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8.      ПАМЯТНИКИ, ПАМЯТНЫЕ ДОСКИ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9.      ТРЕБОВАНИЯ К ДОСТУПНОСТИ  ЖИЛОЙ СРЕДЫ ДЛЯ ПОЖИЛЫХ ГРАЖДАН И ИНВАЛИДОВ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10.  ТРЕБОВАНИЯ К СОДЕРЖАНИЮ И ОХРАНЕ ЗЕЛЕНЫХ НАСАЖДЕНИЙ, ОЗЕЛЕНЕНИЮ ТЕРРИТОРИЙ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11.  САНИТАРНОЕ СОДЕРЖАНИЕ ТЕРРИТОРИИ ПОСЕЛЕНИЯ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12.  БЛАГОУСТРОЙСТВО УЧАСТКОВ ИНДИВИДУАЛЬНОЙ ЗАСТРОЙКИ И САДОВЫХ, ОГОРОДНЫХ, ДАЧНЫХ ЗЕМЕЛЬНЫХ УЧАСТКОВ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13.  ТРЕБОВАНИЯ К ПРОИЗВОДСТВУ ЗЕМЛЯНЫХ РАБОТ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14.  ТРЕБОВАНИЯ К СОДЕРЖАНИЮ ИНЖЕНЕРНЫХ СЕТЕЙ И СООРУЖЕНИЙ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15.  ТРЕБОВАНИЯ К СОДЕРЖАНИЮ ДОМАШНИХ ЖИВОТНЫХ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16.  ОБЕСПЕЧЕНИЕ КОНТРОЛЯ НАД СОБЛЮДЕНИЕМ ПРАВИЛ И ОТВЕТСТВЕННОСТЬ ЗА ИХ НАРУШЕНИЕ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                                              </w:t>
      </w:r>
    </w:p>
    <w:p w:rsid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306C1C" w:rsidRPr="00BA6E68" w:rsidRDefault="00306C1C" w:rsidP="00BA6E68">
      <w:pPr>
        <w:rPr>
          <w:rFonts w:ascii="Arial" w:hAnsi="Arial" w:cs="Arial"/>
          <w:color w:val="000000"/>
          <w:shd w:val="clear" w:color="auto" w:fill="FFFFFF"/>
        </w:rPr>
      </w:pP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                                            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BA6E68">
      <w:pPr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1. ОБЩИЕ ПОЛОЖЕНИЯ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1.1. Правила благоустройства  территории </w:t>
      </w:r>
      <w:r w:rsidR="00306C1C">
        <w:rPr>
          <w:rFonts w:ascii="Arial" w:hAnsi="Arial" w:cs="Arial"/>
          <w:color w:val="000000"/>
          <w:shd w:val="clear" w:color="auto" w:fill="FFFFFF"/>
        </w:rPr>
        <w:t>Камышевского</w:t>
      </w:r>
      <w:r w:rsidRPr="00BA6E68">
        <w:rPr>
          <w:rFonts w:ascii="Arial" w:hAnsi="Arial" w:cs="Arial"/>
          <w:color w:val="000000"/>
          <w:shd w:val="clear" w:color="auto" w:fill="FFFFFF"/>
        </w:rPr>
        <w:t xml:space="preserve"> сельского поселения (далее - Правила) разработаны в целях повышения уровня благоустройства, санитарного содержания и чистоты территории </w:t>
      </w:r>
      <w:r w:rsidR="00306C1C">
        <w:rPr>
          <w:rFonts w:ascii="Arial" w:hAnsi="Arial" w:cs="Arial"/>
          <w:color w:val="000000"/>
          <w:shd w:val="clear" w:color="auto" w:fill="FFFFFF"/>
        </w:rPr>
        <w:t>Камышевского</w:t>
      </w:r>
      <w:r w:rsidRPr="00BA6E68">
        <w:rPr>
          <w:rFonts w:ascii="Arial" w:hAnsi="Arial" w:cs="Arial"/>
          <w:color w:val="000000"/>
          <w:shd w:val="clear" w:color="auto" w:fill="FFFFFF"/>
        </w:rPr>
        <w:t xml:space="preserve"> сельского поселения (далее – поселения).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1.2. Правила устанавливают единые требования к состоянию благоустройства территории поселения, к порядку уборки и содержания территории  поселения.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1.3. Настоящие Правила действуют на всей территории поселения и обязательны для выполнения всеми юридическими, физическими, должностными лицами и индивидуальными предпринимателями.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1.4. Для целей настоящих Правил используются следующие понятия: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Землепользователи – юридические, физические лица или индивидуальные предприниматели, владеющие или пользующиеся земельными участками на праве собственности, постоянного, бессрочного или временного пользования, аренды или на ином вещном праве. 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Благоустройство территории – совокупность работ, включающих  уборку территории и её содержание   в соответствии с  санитарными  нормами, требованиями, установленными настоящими Правилами, а так же мероприятий, направленных на создание благоприятных, здоровых и культурных условий жизни населения на территории поселения.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Объекты благоустройства - территории поселения, на которых осуществляется деятельность по благоустройству: площадки, дворы, кварталы, функционально-планировочные образования.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Многоквартирный дом – здание, имеющее в совокупности две и более квартиры, имеющие самостоятельные выходы либо на земельный участок, прилегающий к дому, либо в помещения общего пользования в таком доме. Многоквартирный дом содержит в себе элементы общего имущества собственников помещений в таком доме в соответствии с жилищным законодательством.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Индивидуальный жилой дом -  здание, имеющее в совокупности комнаты и помещения вспомогательного использования, имеющее самостоятельный выход на земельный участок, прилегающий к дому.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306C1C">
        <w:rPr>
          <w:rFonts w:ascii="Arial" w:hAnsi="Arial" w:cs="Arial"/>
          <w:color w:val="000000"/>
          <w:shd w:val="clear" w:color="auto" w:fill="FFFFFF"/>
        </w:rPr>
        <w:t>Придомовая территория</w:t>
      </w:r>
      <w:r w:rsidRPr="00BA6E68">
        <w:rPr>
          <w:rFonts w:ascii="Arial" w:hAnsi="Arial" w:cs="Arial"/>
          <w:color w:val="000000"/>
          <w:shd w:val="clear" w:color="auto" w:fill="FFFFFF"/>
        </w:rPr>
        <w:t xml:space="preserve"> – земельный участок, на котором расположен многоквартирный или индивидуальный жилой дом, с элементами озеленения и благоустройства и иными предназначенными для обслуживания, эксплуатации и благоустройства дома и расположенными на указанном земельном участке объектами. Границы и размер земельного участка устанавливаются на кадастровом плане-схеме.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Территория общего пользования – часть территории поселения, которой беспрепятственно пользуется неограниченный круг лиц.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Отведенная территория – земельный участок в пределах границ, установленных на кадастровом плане-схеме, предоставленный в установленном порядке юридическим, физическим, лицам или индивидуальным предпринимателям на праве собственности, аренды и ином вещном праве.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Закрепленная территория – земельный участок, предназначенный  для содержания, уборки и выполнения работ по благоустройству на основании договора,  заключаемого администрацией поселения (далее – администрация) с </w:t>
      </w:r>
      <w:r w:rsidRPr="00BA6E68">
        <w:rPr>
          <w:rFonts w:ascii="Arial" w:hAnsi="Arial" w:cs="Arial"/>
          <w:color w:val="000000"/>
          <w:shd w:val="clear" w:color="auto" w:fill="FFFFFF"/>
        </w:rPr>
        <w:lastRenderedPageBreak/>
        <w:t>собственником или пользователем земельного участка, здания, строения, сооружения, объекта с кратковременным сроком эксплуатации, ограждения, строительной площадки, объекта торговли, рекламной конструкции и иных объектов.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Малые архитектурные формы - скамейки, декоративные ограждения, урны, клумбы, цветники, рабатки, декоративные скульптуры, декоративные бассейны, фонтаны, иные предметы садово-парковой мебели и инвентаря, оборудования детских площадок, устройства для игр детей, отдыха взрослого населения, остановочные пункты общественного транспорта и т.д.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Земляные работы - работы, связанные с выемкой, укладкой грунта, с нарушением усовершенствованного или грунтового покрытия территории поселения, либо с устройством (укладкой) усовершенствованного покрытия дорог.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Устройства наружного освещения - технические сооружения, приборы, предназначенные для освещения улиц, площадей, дворов, входов зданий, адресных указателей.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Зеленые насаждения - древесные, кустарниковые и травянистые растения естественного и искусственного происхождения.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Организации – юридические лица, образованные в соответствии  с законодательством Российской Федерации,  и индивидуальные предприниматели (физические лица, зарегистрированные в установленном порядке и  осуществляющие предпринимательскую деятельность без образования юридического лица).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Специализированная организация по сбору и перевозке отходов  - организации, осуществляющие деятельность по сбору и вывозу отходов от мест их образования или накопления в места захоронения и использования отходов.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Уборка территорий - вид деятельности, связанный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 эпидемиологического благополучия населения и охрану окружающей среды.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2. ОБЩИЕ ТРЕБОВАНИЯ К СОДЕРЖАНИЮ И БЛАГОУСТРОЙСТВУ ТЕРРИТОРИИ ПОСЕЛЕНИЯ.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2.1. Землепользователи  обязаны содержать территории  своих  земельных участков и прилегающей территории до дороги в состоянии, отвечающем требованиям, установленным настоящими Правилами.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2.2. Перечень работ по благоустройству и периодичность их выполнения должны соответствовать нормам действующего законодательства.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Содержание территории включает в себя текущий ремонт дорог, искусственных сооружений, регулярную уборку мусора, снега и льда с проезжей части улиц, уход за зелеными насаждениями, своевременный текущий ремонт фасадов зданий, включая отдельные элементы (цоколи, ступени, карнизы, двери, козырьки, водосточные трубы и т.п.), опор уличного освещения и контактной сети, малых архитектурных форм, ремонт и очистку смотровых колодцев и дождеприемников.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Содержание улиц включает в себя комплекс мероприятий сезонного характера, обеспечивающих чистоту и опрятный вид проезжей части и других дорожных сооружений, а также нормальные условия движения транспорта и пешеходов.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Содержание дорог включает в себя комплекс работ, в результате которых поддерживается транспортно-эксплуатационные характеристики дороги, дорожных сооружений, полосы отвода, элементов обустройства дороги. Показатели эксплуатационного состояния дорог должны соответствовать </w:t>
      </w:r>
      <w:r w:rsidRPr="00BA6E68">
        <w:rPr>
          <w:rFonts w:ascii="Arial" w:hAnsi="Arial" w:cs="Arial"/>
          <w:color w:val="000000"/>
          <w:shd w:val="clear" w:color="auto" w:fill="FFFFFF"/>
        </w:rPr>
        <w:lastRenderedPageBreak/>
        <w:t>требованиям, установленным ГОСТ Р 50597-93 «Автомобильные дороги и улицы. Требования к эксплуатационному состоянию, допустимому по условиям обеспечения безопасности дорожного движения». Эксплуатацию, текущий и капитальный  дорожных знаков, разметки и иных объектов обеспечения безопасности уличного движения  осуществляет администрация.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Текущий и капитальный ремонт, содержание, строительство и реконструкция автомобильных дорог общего пользования, пешеходных переходов, тротуаров и иных транспортных инженерных сооружений в границах поселения  (за исключением автомобильных дорог общего пользования, и иных транспортных инженерных сооружений федерального и территориального значения)  осуществляет администрация.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2.3. Для обеспечения надлежащего содержания территории поселения, администрацией ежегодно, в срок до 1 января,  утверждается перечень территорий, подлежащих плановой механизированной и ручной уборке.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2.4. Лицами, ответственными за содержание и санитарную очистку территорий являются: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На придомовых территориях  многоквартирных  домов –  собственники помещений в данном доме или руководители организаций, осуществляющих управление многоквартирным домом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На отведенных организациям территориях –  их руководители.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На отведенных физическим лицам территориях -  граждане – землепользователи.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На территориях, отведенных под проектирование и застройку, где ведутся строительно-монтажные работы  – физические лица, индивидуальные предприниматели или руководители организаций, которым отведены земельные участки.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На территориях, отведенных под объекты торговли и питания – владельцы или пользователи объектов торговли и питания.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На земельных участках опор линий электропередачи, охранных зон кабелей,  газопроводов, магистральных водоводов, теплотрасс и других инженерных коммуникаций –  руководители организаций, владеющие данными инженерными сооружениями на праве собственности, аренды или ином вещном праве.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- На кладбищах  – администрация.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На территориях проезжих частей улиц, остановочных пунктах общественного транспорта  и полос отвода – администрация   (за исключением автомобильных дорог общего пользования, и иных транспортных инженерных сооружений федерального и территориального значения).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2.5. Благоустройство территории  поселения включает в себя: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подготовку территории к застройке, устройство внутриквартальных проездов, тротуаров, пешеходных дорожек, площадок, ограждений, открытых спортивных сооружений, оборудование мест отдыха, озеленение территорий;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содержание в  состоянии, отвечающем нормам технической эксплуатации,  зданий и сооружений, дорог, водопропускных труб, сетей уличного освещения, остановочных пунктов общественного транспорта, малых архитектурных форм, объектов с кратковременным сроком эксплуатации, знаково-информационных систем, других объектов;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проведение земляных работ и восстановление нарушенных элементов благоустройства после строительства, реконструкции и ремонта объектов коммунального назначения, коммуникаций, дорог, проведение реставрационных работ.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2.6. На территории поселения  без согласования с Администрацией </w:t>
      </w:r>
      <w:r w:rsidR="00306C1C">
        <w:rPr>
          <w:rFonts w:ascii="Arial" w:hAnsi="Arial" w:cs="Arial"/>
          <w:color w:val="000000"/>
          <w:shd w:val="clear" w:color="auto" w:fill="FFFFFF"/>
        </w:rPr>
        <w:t>Камышевского</w:t>
      </w:r>
      <w:r w:rsidRPr="00BA6E68">
        <w:rPr>
          <w:rFonts w:ascii="Arial" w:hAnsi="Arial" w:cs="Arial"/>
          <w:color w:val="000000"/>
          <w:shd w:val="clear" w:color="auto" w:fill="FFFFFF"/>
        </w:rPr>
        <w:t xml:space="preserve"> сельского поселения запрещается: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lastRenderedPageBreak/>
        <w:t xml:space="preserve">- накопление и размещение  бытового, строительного, природного мусора, отходов производства и потребления в не отведенных для этих целей  местах.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складирование  строительных материалов, оборудования, грунта, дров, угля на улицах, тротуарах, газонах и в других, не  отведенных для этих целей местах;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накопление мусора, грязи, нечистот, льда и загрязненного снега на проезжей части улиц, а также на территории  зеленых насаждений;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сваливание всякого рода отбросов, мусора, земли, а также сточных вод из не канализированных  домов на улицу, в лесную зону, вдоль дорог, в дренажные канавы, на берега ручьев и рек, на свободные территории и в другие места, не отведенные для этих целей;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повреждение и уничтожение малых архитектурных форм;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самовольная установка на стенах зданий различных растяжек, антенн и других устройств;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 самовольная установка технических средств организации дорожного движения (шлагбаумы, ограждения, дорожные знаки и т.д.);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самовольное строительство разного рода  построек (гаражи, сараи, бани, теплицы, и т.д.);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оставление неисправных, разукомплектованных и по иным причинам непригодных к эксплуатации транспортных средств на придомовых территориях и территориях общего пользования и непринятие мер по их эвакуации по истечении  5 суток и более со дня соответствующего уведомления собственника (пользователя ) транспортного средства. В случае не установления собственника (пользователя) транспортного средства, производство эвакуации осуществляет администрация.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размещение автотранспортных средств на газонах, тротуарах,  пешеходных дорожках, детских и спортивных площадках, вблизи газовых  и трансформаторных подстанций, на люках инженерных сетей и сооружений;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размещение автотранспортных средств с максимально разрешенной массой более 3,5 тонн  на придомовых территориях, а также оставление на длительную стоянку (более 1 суток)  на проезжей части автотранспортных средств, мешающих очистке улиц и создающих помехи в дорожном движении и угрозу безопасности;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размещение автотранспорта в местах, затрудняющих проезд специального автотранспорта к мусоросборным камерам и контейнерным площадкам;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производство ремонта, мойки машин и других транспортных средств, слив бензина и масла в не отведенных для этих целей местах;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осуществление движения своим ходом машин и механизмов на гусеничном ходу на улицах и дорогах с асфальтовым покрытием;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стоянка автотранспортных средств под окнами многоквартирных домов ближе </w:t>
      </w:r>
      <w:smartTag w:uri="urn:schemas-microsoft-com:office:smarttags" w:element="metricconverter">
        <w:smartTagPr>
          <w:attr w:name="ProductID" w:val="5 метров"/>
        </w:smartTagPr>
        <w:r w:rsidRPr="00BA6E68">
          <w:rPr>
            <w:rFonts w:ascii="Arial" w:hAnsi="Arial" w:cs="Arial"/>
            <w:color w:val="000000"/>
            <w:shd w:val="clear" w:color="auto" w:fill="FFFFFF"/>
          </w:rPr>
          <w:t>5 метров</w:t>
        </w:r>
      </w:smartTag>
      <w:r w:rsidRPr="00BA6E68">
        <w:rPr>
          <w:rFonts w:ascii="Arial" w:hAnsi="Arial" w:cs="Arial"/>
          <w:color w:val="000000"/>
          <w:shd w:val="clear" w:color="auto" w:fill="FFFFFF"/>
        </w:rPr>
        <w:t xml:space="preserve"> от стены здания;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-содержание в неисправном состоянии проезжей части дорог, тротуаров, водоохранных сооружений, содержание люков в открытом состоянии или с неисправными крышками, отсутствие ограждений опасных мест;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содержание территорий и мест общего пользования во время торговли и  при проведении общественных мероприятий с нарушением санитарных норм и правил;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разжигание костров, сжигание мусора,  листьев, сухой прошлогодней травы на территории поселения в период  объявленного  пожароопасного периода;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складирование тары и упаковочного материала на отведенных или закрепленных  территориях расположения   торговых организаций 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привязка к деревьям веревок и проводов, прикрепление к ним рекламных щитов, расклейка объявлений и прочего, что может повредить зеленым насаждениям;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lastRenderedPageBreak/>
        <w:t>- расклейка афиш, объявлений, агитационных материалов на стенах зданий, столбах и опорах линий электропередач и распределительных щитах, других объектах, не предназначенных для этой цели.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3. УБОРКА ТЕРРИТОРИЙ. СБОР, ВЫВОЗ, РАЗМЕЩЕНИЕ ТВЕРДЫХ БЫТОВЫХ И ИНЫХ ОТХОДОВ.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3.1. Землепользователи обязаны обеспечивать своевременную и качественную очистку и уборку  земельных участков в соответствии с действующим законодательством.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3.2. Организация уборки территорий общего пользования осуществляется администрацией.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3.3. Уборка территории  предусматривает сбор, удаление твердых  бытовых отходов (ТБО) и мусора, в том числе пищевых отходов, жидких бытовых отходов (ЖБО) из канализованных зданий, уличного мусора, других бытовых отходов.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3.4. Сбор, вывоз, размещение ТБО и ЖБО производятся по единой планово-регулярной системе в соответствии с "Санитарными правилами  содержания территории населенных мест", Правилами  предоставления услуг по вывозу твердых и жидких бытовых отходов, утвержденными Постановлением Правительства РФ от 10.02.1997 № 155 с изменениями от 15 сентября 2000 года.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3.5. Все лица, указанные в пункте 3.1. и 3.2., осуществляющие деятельность на территории поселения, обязаны обеспечить вывоз отходов производства и потребления, ТБО, КГО, ЖБО самостоятельно или путем заключения договоров со специализированными  организациями в специально отведенные для этих целей места. Подтверждением осуществления вывоза отходов на специально отведенные места служат документы (договоры, справки, товарные чеки и т.д.)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Юридические и физические лица, индивидуальные предприниматели,  разместившие отходы производства и потребления в несанкционированных местах, обязаны за свой счет произвести уборку и очистку данной территории, а при необходимости - рекультивацию земельного участка.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В случае невозможности установления лиц, разместивших отходы производства и потребления в несанкционированных местах, удаление отходов производства и потребления и рекультивация земельного участка производится землепользователями  или администрацией.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3.6. Накопление ТБО производится в контейнеры. Для этого  на отведенной  и закрепленной территории зданий, сооружений или в иных установленных местах размещается необходимое в соответствии с нормами накопления количество контейнерных площадок с плотно закрывающимися мусоросборниками – контейнерами, располагаемыми на асфальтированном или бетонном основании.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3.7. Физические лица (в т.ч. через управляющие организации и ТСЖ ), юридические лица и индивидуальные предприниматели  в собственности, аренде или на  ином вещном праве  находится контейнерная площадка или контейнеры, обязаны обеспечить: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организацию вывоза отходов и контроль за выполнением графика удаления отходов;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свободный подъезд и её освещение;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в зимнее время года - очистку от снега и наледи подходов и подъездов с целью создания нормальных условий для разворота и проезда автотранспорта специализированной организации по сбору и перевозке отходов,  и пользования населением;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 своевременную очистку и дезинфекцию контейнеров;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lastRenderedPageBreak/>
        <w:t>- своевременный ремонт и замену непригодных к дальнейшему использованию контейнеров;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  - своевременную уборку территории  контейнерной площадки и систематическое наблюдение за ее санитарным состоянием.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3.8. ТБО и КГО вывозятся на полигон, предназначенный для размещения отходов.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3.9. Выгребные ямы и дворовые уборные  в неканализированном жилищном фонде  своевременно очищаются, дезинфицируются и содержатся в исправном состоянии собственниками, арендаторами или пользователями этих объектов, 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3.10. Организацию работы по очистке и уборке территории рынков  в соответствии с действующими санитарными нормами и правилами торговли на рынках  осуществляют администрации рынков.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3.11.  Содержание и уборку скверов, садов, парков и прилегающих к ним тротуаров, проездов и газонов, а так же зеленых насаждений на территориях общего пользования осуществляет администрация 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3.12. Железнодорожные пути, проходящие в черте населенных пунктов поселения в пределах полосы отчуждения (откосы выемок и насыпей, переезды, переходы через пути), убираются и содержатся силами и средствами  организаций, имеющих в собственности, аренде или ином вещном праве  данные сооружения.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3.13. Уборка и очистка территорий, отведенных для размещения и эксплуатации линий электропередач, газовых, водопроводных и тепловых сетей обязана производиться силами и средствами организаций, владеющих данными инженерными сооружениями на праве собственности, аренды или ином вещном праве.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В случае, если указанные в данном пункте объекты являются бесхозяйными, уборку и очистку территорий осуществляет  администрация. 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3.14. Сбор брошенных на улицах предметов, создающих помехи дорожному движению,  осуществляется администрацией.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3.15. Сжигание всех видов отходов на земельных участках и мусоросборниках запрещается.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4. СОДЕРЖАНИЕ  ЗДАНИЙ И СООРУЖЕНИЙ.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ТРЕБОВАНИЯ К ВНЕШНЕМУ ВИДУ ФАСАДОВ И ОГРАЖДЕНИЙ  ЗДАНИЙ И СООРУЖЕНИЙ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4.1. Производственные и административные здания, многоквартирные и индивидуальные жилые дома, павильоны и киоски, ограждения, реклама, вывески, малые архитектурные формы, технические средства организации дорожного движения, сети и устройства наружного освещения, водоотводящие устройства от наружных стен зданий, другие элементы внешнего благоустройства должны постоянно поддерживаться в чистоте и исправном инженерно-техническом состоянии (в надлежащем состоянии).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4.2. Сохранность жилищного фонда, надлежащее его содержание и использование обеспечиваются собственниками в т.ч. через управляющие организации и ТСЖ,  в соответствии с требованиями действующего законодательства.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Собственники, арендаторы и пользователи зданий, сооружений, строений, обязаны обеспечить производство работ по надлежащему содержанию зданий, строений и сооружений и иных объектов недвижимости на земельных участках в соответствии с градостроительной и проектной документацией, градостроительными нормативами и правилами, экологическими, санитарными, противопожарными и иными специальными нормативами, в том числе, по проведению ремонта, реставрации, покраске фасадов и их отдельных элементов.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4.3. Требования к внешнему виду фасадов зданий и сооружений: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lastRenderedPageBreak/>
        <w:t>4.3.1. Собственники, арендаторы и пользователи зданий и сооружений обязаны содержать в исправном состоянии, а также своевременно осуществлять ремонт и окраску фасадов   зданий, сооружений, ограждений, входных дверей, балконов и лоджий, водосточных труб, производить очистку фасадов зданий и сооружений от самовольно расклеенных объявлений, информации и надписей; своевременно производить удаление наледи и сосулек с фасадов, крыш, других элементов зданий и сооружений, представляющих угрозу здоровью и жизни людей.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5. АДРЕСНЫЕ УКАЗАТЕЛИ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5.1. Адресные указатели - унифицированные элементы ориентирующей информации, обозначающие наименования улиц, номера домов, корпусов, подъездов и квартир в них (номерные знаки, указатели, обозначающие наименование улицы и номер дома).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5.2. Присвоение номера строению производится  на основании постановления администрации 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5.3. Адресные указатели изготавливаются в виде табличек из листового металла или пластика. На жилых индивидуальных  домах допускается изготовление указателей на деревянной основе или в виде надписей, выполняемых на фасаде здания.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5.3.1.Размер поля адресного указателя (таблички) названия улицы должен составлять 90 х </w:t>
      </w:r>
      <w:smartTag w:uri="urn:schemas-microsoft-com:office:smarttags" w:element="metricconverter">
        <w:smartTagPr>
          <w:attr w:name="ProductID" w:val="30 см"/>
        </w:smartTagPr>
        <w:r w:rsidRPr="00BA6E68">
          <w:rPr>
            <w:rFonts w:ascii="Arial" w:hAnsi="Arial" w:cs="Arial"/>
            <w:color w:val="000000"/>
            <w:shd w:val="clear" w:color="auto" w:fill="FFFFFF"/>
          </w:rPr>
          <w:t>30 см</w:t>
        </w:r>
      </w:smartTag>
      <w:r w:rsidRPr="00BA6E68">
        <w:rPr>
          <w:rFonts w:ascii="Arial" w:hAnsi="Arial" w:cs="Arial"/>
          <w:color w:val="000000"/>
          <w:shd w:val="clear" w:color="auto" w:fill="FFFFFF"/>
        </w:rPr>
        <w:t xml:space="preserve">;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5.3.2. Размер поля адресного указателя (таблички) номера здания должен составлять 30 х </w:t>
      </w:r>
      <w:smartTag w:uri="urn:schemas-microsoft-com:office:smarttags" w:element="metricconverter">
        <w:smartTagPr>
          <w:attr w:name="ProductID" w:val="30 см"/>
        </w:smartTagPr>
        <w:r w:rsidRPr="00BA6E68">
          <w:rPr>
            <w:rFonts w:ascii="Arial" w:hAnsi="Arial" w:cs="Arial"/>
            <w:color w:val="000000"/>
            <w:shd w:val="clear" w:color="auto" w:fill="FFFFFF"/>
          </w:rPr>
          <w:t>30 см</w:t>
        </w:r>
      </w:smartTag>
      <w:r w:rsidRPr="00BA6E68">
        <w:rPr>
          <w:rFonts w:ascii="Arial" w:hAnsi="Arial" w:cs="Arial"/>
          <w:color w:val="000000"/>
          <w:shd w:val="clear" w:color="auto" w:fill="FFFFFF"/>
        </w:rPr>
        <w:t xml:space="preserve">;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5.4. Написание букв и цифр на указателях названия улицы и номера здания   выполнять преимущественно  черным цветом на белом фоне.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5.5. Указатели наименования улицы с обозначением нумерации домов устанавливаются: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 на высоте не ниже </w:t>
      </w:r>
      <w:smartTag w:uri="urn:schemas-microsoft-com:office:smarttags" w:element="metricconverter">
        <w:smartTagPr>
          <w:attr w:name="ProductID" w:val="2 метров"/>
        </w:smartTagPr>
        <w:r w:rsidRPr="00BA6E68">
          <w:rPr>
            <w:rFonts w:ascii="Arial" w:hAnsi="Arial" w:cs="Arial"/>
            <w:color w:val="000000"/>
            <w:shd w:val="clear" w:color="auto" w:fill="FFFFFF"/>
          </w:rPr>
          <w:t>2 метров</w:t>
        </w:r>
      </w:smartTag>
      <w:r w:rsidRPr="00BA6E68">
        <w:rPr>
          <w:rFonts w:ascii="Arial" w:hAnsi="Arial" w:cs="Arial"/>
          <w:color w:val="000000"/>
          <w:shd w:val="clear" w:color="auto" w:fill="FFFFFF"/>
        </w:rPr>
        <w:t xml:space="preserve"> и удалении не менее </w:t>
      </w:r>
      <w:smartTag w:uri="urn:schemas-microsoft-com:office:smarttags" w:element="metricconverter">
        <w:smartTagPr>
          <w:attr w:name="ProductID" w:val="0,5 м"/>
        </w:smartTagPr>
        <w:r w:rsidRPr="00BA6E68">
          <w:rPr>
            <w:rFonts w:ascii="Arial" w:hAnsi="Arial" w:cs="Arial"/>
            <w:color w:val="000000"/>
            <w:shd w:val="clear" w:color="auto" w:fill="FFFFFF"/>
          </w:rPr>
          <w:t>0,5 м</w:t>
        </w:r>
      </w:smartTag>
      <w:r w:rsidRPr="00BA6E68">
        <w:rPr>
          <w:rFonts w:ascii="Arial" w:hAnsi="Arial" w:cs="Arial"/>
          <w:color w:val="000000"/>
          <w:shd w:val="clear" w:color="auto" w:fill="FFFFFF"/>
        </w:rPr>
        <w:t xml:space="preserve"> от  угла здания.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- на лицевом фасаде - в простенке с правой стороны фасада;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5.6. Указатели номеров подъездов и квартир вывешиваются у входа в подъезд. Нумерация подъездов и квартир в доме  должна идти слева направо.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5.7. Конструктивное решение адресных указателей должно обеспечивать прочность, удобство крепежа, минимальный контакт с архитектурными поверхностями, удобство обслуживания (очистки, ремонта, замены деталей и осветительных приборов), безопасность эксплуатации.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5.8. Изготовление, установку и содержание адресных указателей: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с наименованием улицы и номера дома на многоквартирных домах и наименованием улицы на индивидуальных  жилых домах обеспечивает администрация;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с номером подъезда -  собственники  помещений в многоквартирных домах,  в т.ч. через управляющие организации и ТСЖ,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с номером строения на индивидуальных жилых  домах,  зданиях организаций, номеров квартир – собственники  домов, зданий, квартир;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6. ОСВЕЩЕНИЕ ТЕРРИТОРИИ ПОСЕЛЕНИЯ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6.1. Улицы, дороги, территории общего пользования, территории кварталов и многоквартирных домов, территории промышленных и коммунальных организаций, а так же дорожные знаки и указатели, элементы информации о населенных пунктах необходимо освещать в темное время суток.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Освещение данных объектов, а так же строительство,  эксплуатацию, текущий и капитальный  ремонт сетей освещения обязаны осуществлять  их собственники или уполномоченные  собственником лица.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lastRenderedPageBreak/>
        <w:t>6.2.Размещение уличных фонарей, других устройств наружного освещения в сочетании с застройкой и озеленением должно соответствовать в полной мере ГОСТ Р50597-93 ВСН «Автомобильные дороги и улицы. Требования к эксплуатационному состоянию, допустимому по условиям обеспечения безопасности дорожного движения».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6.3. При изготовлении и установке элементов праздничного оформления запрещается снимать, повреждать и ухудшать видимость технических средств регулирования дорожного движения. Праздничное оформление включает вывеску лозунгов, аншлагов, гирлянд, панно, установку декоративных элементов.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7. МАЛЫЕ АРХИТЕКТУРНЫЕ ФОРМЫ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7.1. Территории жилой застройки, общественно-деловые зоны, улицы, площадки для отдыха оборудуются малыми архитектурными формами.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7.2. Установка и эксплуатация (в т.ч. ремонт, покраска) малых архитектурных форм осуществляется землепользователями.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7.3. Конструктивные решения малых архитектурных форм должны обеспечивать их устойчивость, безопасность пользования.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8. ПАМЯТНИКИ, ПАМЯТНЫЕ ДОСКИ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8.1. Памятники (обелиски, стелы, монументальные скульптуры и т.п.), памятные доски, посвященные историческим событиям, жизни выдающихся людей, на территориях общего пользования устанавливаются на основании постановлений администрации.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8.2. Установка памятников, памятных досок на земельных участках, зданиях и сооружениях, находящихся в собственности, аренде или в ином вещном праве физических, юридических лиц и индивидуальных предпринимателей  осуществляется с согласия собственников  данных объектов.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8.3. Содержание памятников, памятных досок осуществляет администрация.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9. ТРЕБОВАНИЯ К ДОСТУПНОСТИ  ЖИЛОЙ СРЕДЫ ДЛЯ ПОЖИЛЫХ ГРАЖДАН И ИНВАЛИДОВ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9.1. При проектировании благоустройства в условиях сложившейся застройки на земельных участках, объектах инженерной и транспортной инфраструктур, социального и культурно-бытового обслуживания населения обеспечивается их доступность для пожилых граждан  и инвалидов путем оснащения  их элементами и техническими средствами, способствующими передвижению пожилых граждан и инвалидов (специально оборудованные пешеходные пути, пандусы, места на остановочных пунктах общественного транспорта и автостоянках, поручни, ограждения, приспособления и т.д.).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9.2. Проектирование, строительство, установка технических средств и оборудования, способствующих передвижению пожилых граждан и инвалидов, осуществляются при новом строительстве заказчиком в соответствии с утвержденной проектной документацией, а в условиях сложившейся застройки -  собственниками, владельцами, пользователями земельных участков, объектов инженерной и транспортной инфраструктур, социального и культурно-бытового обслуживания населения.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10. ТРЕБОВАНИЯ К СОДЕРЖАНИЮ И ОХРАНЕ  ЗЕЛЕНЫХ НАСАЖДЕНИЙ, ОЗЕЛЕНЕНИЮ ТЕРРИТОРИЙ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10.1.Содержание и охрана зеленых насаждений включает в себя: сохранность, полив в сухую погоду, борьбу с вредителями и болезнями, уборку сухостоя и </w:t>
      </w:r>
      <w:r w:rsidRPr="00BA6E68">
        <w:rPr>
          <w:rFonts w:ascii="Arial" w:hAnsi="Arial" w:cs="Arial"/>
          <w:color w:val="000000"/>
          <w:shd w:val="clear" w:color="auto" w:fill="FFFFFF"/>
        </w:rPr>
        <w:lastRenderedPageBreak/>
        <w:t>упавших зеленых насаждений, вырезку, спил сухих и ломаных веток, очистку и скашивание газонов, подготовку зеленых насаждений к зиме.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10.2. Ответственность за содержание и сохранность зеленых насаждений, надлежащий уход за ними возлагаются: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на администрацию – на территориях общего пользования;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на собственников  и пользователей зданий, строений, сооружений - на отведенных и закрепленных  территориях.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на организации, в т.ч.  со дня начала работ на  подрядные – на  отведенных под застройку территориях 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10.3. Снос зеленых насаждений на земельных участках, не находящихся в собственности организаций и физических лиц, допускается только при наличии разрешения, выданного в соответствии с административным регламентом   «Выдача разрешений на вырубку деревьев и кустарников» 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при строительстве и реконструкции дорог, улиц, инженерных сетей, зданий и сооружений, предусмотренных генеральным планом и проектами строительства, согласованными и утвержденными в установленном порядке;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при невозможности обеспечения нормальной видимости технических средств регулирования дорожного движения, безопасности движения транспорта и пешеходов;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при ликвидации аварий на инженерных сетях (на участках вне их защитных зон);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в случае нахождения деревьев в состоянии, представляющем потенциальную угрозу безопасности граждан.      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10.4. Зеленые насаждения, поврежденные или уничтоженные в результате производства строительных, ремонтных и иных видов работ, восстанавливаются  юридическими, физическими лицами, индивидуальными предпринимателями,  проводившими работы, или за счет   их денежных средств.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10.5. Ответственность за обрезку ветвей деревьев и кустарников, мешающих электрическим линиям или линиям связи, несет   организация, в собственности , аренде или ином вещном праве которой находятся указанные линии.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10.6. В местах  общего пользования, где имеются зеленые насаждения, а так же на газонах не допускается: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добывать сок из деревьев, подрубать, наносить другие механические повреждения деревьям, кустарникам;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самовольно вырубать деревья и кустарники на территориях, являющихся местами общего пользования;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разжигать костры и совершать иные действия, нарушающие правила пожарной безопасности;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подвешивать на деревья гамаки, качели, забивать гвозди в деревья, прикреплять рекламные щиты, электропровода, ограждения и т.п., которые могут повредить деревьям;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устраивать скопления мусора, снега и льда, за исключением чистого снега, полученного от расчистки садово-парковых дорожек;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складировать строительные материалы, дрова, уголь, бытовые отходы, устраивать на озелененных территориях огороды;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осуществлять движение, стоянку и остановку механических транспортных средств и прицепов к ним (кроме транспортных средств, используемых для проведения работ по благоустройству, а также транспортных средств оперативных служб,  в случаях осуществления ими неотложных действий по защите жизни и здоровья граждан).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10.7. Проектирование  озеленения и формирование системы зеленых насаждений на территории поселения ведется  администрацией. Для обеспечения </w:t>
      </w:r>
      <w:r w:rsidRPr="00BA6E68">
        <w:rPr>
          <w:rFonts w:ascii="Arial" w:hAnsi="Arial" w:cs="Arial"/>
          <w:color w:val="000000"/>
          <w:shd w:val="clear" w:color="auto" w:fill="FFFFFF"/>
        </w:rPr>
        <w:lastRenderedPageBreak/>
        <w:t>жизнеспособности  насаждений и озеленяемых территорий  поселения  необходимо: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производить благоустройство территории  на территориях общего пользования в соответствии с установленными режимами хозяйственной деятельности и величиной  нормативно допустимой  рекреационной нагрузки;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осуществлять для посадок подбор адаптированных пород посадочного материала с учетом характеристик их  устойчивости к воздействию антропогенных факторов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11. САНИТАРНОЕ СОДЕРЖАНИЕ ТЕРРИТОРИИ ПОСЕЛЕНИЯ.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11.1. На территориях общего пользования, территориях многоквартирных домов, на остановочных пунктах общественного транспорта, у входа в организации торговли и питания,  должны быть установлены урны.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На территориях общего пользования урны устанавливаются на расстоянии:  не более </w:t>
      </w:r>
      <w:smartTag w:uri="urn:schemas-microsoft-com:office:smarttags" w:element="metricconverter">
        <w:smartTagPr>
          <w:attr w:name="ProductID" w:val="40 м"/>
        </w:smartTagPr>
        <w:r w:rsidRPr="00BA6E68">
          <w:rPr>
            <w:rFonts w:ascii="Arial" w:hAnsi="Arial" w:cs="Arial"/>
            <w:color w:val="000000"/>
            <w:shd w:val="clear" w:color="auto" w:fill="FFFFFF"/>
          </w:rPr>
          <w:t>40 м</w:t>
        </w:r>
      </w:smartTag>
      <w:r w:rsidRPr="00BA6E68">
        <w:rPr>
          <w:rFonts w:ascii="Arial" w:hAnsi="Arial" w:cs="Arial"/>
          <w:color w:val="000000"/>
          <w:shd w:val="clear" w:color="auto" w:fill="FFFFFF"/>
        </w:rPr>
        <w:t xml:space="preserve"> одна от другой на улицах и в местах массового посещения населения; на расстоянии не более 100м - на придомовых и на других территориях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11.2. У каждого временного объекта торговли (ларька, киоска и т.д.) должна быть установлена урна емкостью не менее </w:t>
      </w:r>
      <w:smartTag w:uri="urn:schemas-microsoft-com:office:smarttags" w:element="metricconverter">
        <w:smartTagPr>
          <w:attr w:name="ProductID" w:val="10 л"/>
        </w:smartTagPr>
        <w:r w:rsidRPr="00BA6E68">
          <w:rPr>
            <w:rFonts w:ascii="Arial" w:hAnsi="Arial" w:cs="Arial"/>
            <w:color w:val="000000"/>
            <w:shd w:val="clear" w:color="auto" w:fill="FFFFFF"/>
          </w:rPr>
          <w:t>10 л</w:t>
        </w:r>
      </w:smartTag>
      <w:r w:rsidRPr="00BA6E68">
        <w:rPr>
          <w:rFonts w:ascii="Arial" w:hAnsi="Arial" w:cs="Arial"/>
          <w:color w:val="000000"/>
          <w:shd w:val="clear" w:color="auto" w:fill="FFFFFF"/>
        </w:rPr>
        <w:t>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11.3. Очистка урн производится по мере их заполнения. Мойка урн производится по мере их загрязнения. Покраска урн осуществляется по мере необходимости.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11.4. Ответственность за установку урн, их содержание и очистку  несут  землепользователи.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11.5. Руководители организаций торговли и общественного питания обязаны обеспечить: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уборку, чистоту и порядок отведенных территорий в течение рабочего времени;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соблюдение санитарных норм уровня шума в квартирах граждан при размещении указанных организаций во встроенных и пристроенных к  домам помещениях, в отдельно стоящих зданиях, расположенных на территориях, непосредственно прилегающих к жилым домам.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11.6. Лица,  осуществляющие организацию мелкорозничной и уличной торговли, обязаны: соблюдать чистоту и порядок в местах торговли,  производить регулярную уборку торговых мест.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11.7. На отведенных под пляжи территориях  запрещаются стирка белья и купание животных.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12. БЛАГОУСТРОЙСТВО УЧАСТКОВ ИНДИВИДУАЛЬНОЙ ЗАСТРОЙКИ И САДОВЫХ, ОГОРОДНЫХ, ДАЧНЫХ ЗЕМЕЛЬНЫХ УЧАСТКОВ.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12.1. Землепользователи участков, предоставленных для индивидуальной застройки, садовых, огородных и дачных земельных участков обязаны: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осуществлять благоустройство участков в соответствии с Правилами землепользования и застройки поселения, градостроительными регламентами;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содержать в надлежащем порядке (очищать, окашивать) проходящие через участок водотоки, а также водосточные канавы и трубопереезды в границах участков, не допускать подтопления соседних участков, тротуаров, улиц и проездов;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не допускать на земельных участках скопления мусора, долгосрочного складирования строительных или иных материалов, не допускать образования несанкционированных свалок бытовых отходов;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обеспечивать вывоз твердых или жидких бытовых отходов на специально отведенные места самостоятельно или путем заключения договора со специализированной организацией. Подтверждением осуществления вывоза ТБО </w:t>
      </w:r>
      <w:r w:rsidRPr="00BA6E68">
        <w:rPr>
          <w:rFonts w:ascii="Arial" w:hAnsi="Arial" w:cs="Arial"/>
          <w:color w:val="000000"/>
          <w:shd w:val="clear" w:color="auto" w:fill="FFFFFF"/>
        </w:rPr>
        <w:lastRenderedPageBreak/>
        <w:t>и ЖБО на специально отведенные места служат документы (договоры, справки, товарные чеки, квитанции, приходные ордера и т.д.).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- не допускать складирование строительных материалов, дров, угля для отопления жилых зданий, на территории улиц, проездов;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устанавливать и содержать в порядке адресные указатели (номер дома (участка)).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13. ТРЕБОВАНИЯ К ПРОИЗВОДСТВУ ЗЕМЛЯНЫХ РАБОТ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13.1. Земляные работы по новому строительству, ремонту и реконструкции сооружений, коммуникаций, дорог и объектов  благоустройства (в т.ч. дренажные канавы, трубопереезды и т.п.)  производятся на основании документа, полученного  в соответствии с административным регламентом "Выдача ордера на проведение земляных работ" и Порядком производства земляных  работ на территории   "</w:t>
      </w:r>
      <w:r w:rsidR="00306C1C">
        <w:rPr>
          <w:rFonts w:ascii="Arial" w:hAnsi="Arial" w:cs="Arial"/>
          <w:color w:val="000000"/>
          <w:shd w:val="clear" w:color="auto" w:fill="FFFFFF"/>
        </w:rPr>
        <w:t>Камышевского</w:t>
      </w:r>
      <w:r w:rsidRPr="00BA6E68">
        <w:rPr>
          <w:rFonts w:ascii="Arial" w:hAnsi="Arial" w:cs="Arial"/>
          <w:color w:val="000000"/>
          <w:shd w:val="clear" w:color="auto" w:fill="FFFFFF"/>
        </w:rPr>
        <w:t xml:space="preserve"> сельского поселения"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13.2. Производство работ, связанных с временным нарушением или изменением существующего благоустройства, допускается только по разрешению собственника земельного участка.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13.3. При производстве земляных и строительных работ должны соблюдаться требования об охране объектов благоустройства и коммунальной инфраструктуры.</w:t>
      </w:r>
    </w:p>
    <w:p w:rsid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При производстве работ должны обеспечиваться:</w:t>
      </w:r>
    </w:p>
    <w:p w:rsidR="00CB7619" w:rsidRPr="00BA6E68" w:rsidRDefault="00CB7619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-информирование участников дорожного движения, путем установления соответствующих дорожных знаков.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надлежащее санитарное состояние территории производства работ, безопасность движения пешеходов и транспорта, устройство въездов на придомовые территории, территории предприятий, организаций, а также подходы к жилым, служебным, торговым, учебным, детским и другим заведениям. Через траншеи должны быть установлены мостики для переходов;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ограждение мест разрытия типовым ограждением. При производстве работ, требующих закрытия проезда, устанавливаются дорожные знаки. С наступлением темноты место производства работ освещается.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13.4. После завершения строительно-ремонтных работ организация, производящая работы обязана восстановить за свой счет нарушенные при производстве строительно-ремонтных работ благоустройство и озеленение, восстановить нарушенное дорожное покрытие. Эта же организация обязана после восстановительных работ убрать строительные материалы и мусор, вывезти лишний грунт и снять ограждения.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13.5. В случае возникновения аварии на подземных  или ведомственных коммуникациях, инженерные и коммунальные службы, эксплуатирующие инженерные сети, производящие ремонт инженерных коммуникаций, обязаны незамедлительно  принять меры по устранению аварий, с выполнением комплекса мероприятий, предусмотренных Порядком производства земляных  работ на территории   "</w:t>
      </w:r>
      <w:r w:rsidR="00306C1C">
        <w:rPr>
          <w:rFonts w:ascii="Arial" w:hAnsi="Arial" w:cs="Arial"/>
          <w:color w:val="000000"/>
          <w:shd w:val="clear" w:color="auto" w:fill="FFFFFF"/>
        </w:rPr>
        <w:t>Камышевского</w:t>
      </w:r>
      <w:r w:rsidRPr="00BA6E68">
        <w:rPr>
          <w:rFonts w:ascii="Arial" w:hAnsi="Arial" w:cs="Arial"/>
          <w:color w:val="000000"/>
          <w:shd w:val="clear" w:color="auto" w:fill="FFFFFF"/>
        </w:rPr>
        <w:t xml:space="preserve"> сельского поселения"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14. ТРЕБОВАНИЯ К СОДЕРЖАНИЮ ИНЖЕНЕРНЫХ СЕТЕЙ И СООРУЖЕНИЙ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14.1. Организации, в  собственности, аренде или ином вещном праве  которых  находятся  инженерные сети и сооружения, обязаны следить за их исправным состоянием и своевременно производить ремонт, обеспечивать порядок проведения земляных работ и восстановление нарушенных элементов благоустройства после строительства, реконструкции и ремонта объектов коммунального назначения, коммуникаций, дорог.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lastRenderedPageBreak/>
        <w:t xml:space="preserve">14.2. Смотровые и дожде приёмные колодцы, колодцы и люки  подземных инженерных коммуникаций, тепловых, газовых и кабельных сетей, водопровода, канализации должны содержаться собственниками, пользователями или арендаторами соответствующих сетей или уполномоченными ими лицами в исправном состоянии, обеспечивающем безопасное движение транспорта и пешеходов.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14.3. Производство работ на инженерных коммуникациях, связанных с временным нарушением или изменением существующего благоустройства, допускается только в соответствии с положением о порядке производства земляных работ.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14.4. Грунтовые наносы, наледи в зимний период, образовавшиеся из-за аварий на подземных коммуникациях, ликвидируются предприятиями, указанными в пункте 14.1.                 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14.5. Очистка и осмотр смотровых, дренажных и дожде приёмных колодцев, ливневой канализации, колодцев подземных коммуникаций, смотровых люков производятся организациями, указанными в пункте 14.1. по мере необходимости, но не реже двух раз в год - весной и осенью. Весь осадок загрязнения, образуемый при очистке и ремонте, вывозится немедленно, без складирования на тротуарах или проезжей части.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14.6. При прокладке и переустройстве подземных сооружений складирование материалов и оборудования производится только в пределах стройплощадок. Бордюры и ограждения при прокладке, реконструкции или ремонте подземных коммуникаций на улицах, дорогах, разбираются и складируются на месте производства работ для дальнейшей установки. Грунт и мусор регулярно вывозятся в специально отведенные для этого места.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14.7. Эксплуатацию и содержание в надлежащем санитарно-техническом состоянии водоразборных колонок, в том числе их очистку от мусора, льда и снега, а также обеспечение безопасных подходов к ним обязаны обеспечить организации, в собственности, аренде или ином вещном праве которых находятся эти объекты.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15. ТРЕБОВАНИЯ К СОДЕРЖАНИЮ  ДОМАШНИХ ЖИВОТНЫХ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15.1. Владельцы животных обязаны 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 – гигиенические и ветеринарные правила.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15.2. Домашние животные, имеющие владельцев, должны содержаться: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в многоквартирных домах только в пределах квартиры;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в частных жилых домах только в пределах дворовой территории (о наличии собак  должна быть сделана предупреждающая надпись при входе на участок).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15.3.  Не допускается содержание домашних животных на балконах в местах общего пользования многоквартирных жилых домов.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15.4. Владельцы  домашних животных обязаны: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не допускать загрязнения собаками, кошками, иными домашними животными мест (территорий) общего пользования в жилых домах, а также дворов, тротуаров, улиц, школьных и детских площадок, садов, парков, скверов. В случае загрязнения собаками, кошками, иными домашними животными вышеперечисленных мест, владельцы указанных животных устраняют загрязнения самостоятельно и  немедленно;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принимать меры к обеспечению тишины в жилых помещениях и на улице;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не допускать собак, кошек, иных домашних животных на детские площадки, в магазины и другие места общего пользования;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lastRenderedPageBreak/>
        <w:t xml:space="preserve">- предпринимать все меры по предотвращению нападения домашних животных на людей, других домашних животных.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15.5. Выпас сельскохозяйственных животных осуществлять под наблюдением владельца или уполномоченного им лица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15.6. Владельцам домашних животных запрещается: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натравливать домашних животных на человека или иное домашнее животное;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купать домашних животных в водоемах и местах, отведенных для массового купания людей;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выгуливать  домашних животных на обозначенных территориях образовательных учреждений и учреждений здравоохранения, а также на прилегающих к данным объектам территориях;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не допускать выгул  и  пребывание домашних животных в непосредственной близости от граждан без сопровождения владельцев,  и собак без намордника и без поводка (шлейки);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- не  допускать передвижение сельскохозяйственных животных на территории поселения без сопровождающих лиц;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15.7. Домашние животные, находящиеся на улицах и в иных общественных местах без сопровождающего лица, считаются безнадзорными.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15.8. Отлов бродячих животных  организовывает  администрация.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16. ОБЕСПЕЧЕНИЕ КОНТРОЛЯ НАД СОБЛЮДЕНИЕМ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ПРАВИЛ И ОТВЕТСТВЕННОСТЬ ЗА ИХ НАРУШЕНИЕ</w:t>
      </w:r>
    </w:p>
    <w:p w:rsidR="00BA6E68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 xml:space="preserve">16.1. Контроль за соблюдением настоящих Правил осуществляет администрация.  </w:t>
      </w:r>
    </w:p>
    <w:p w:rsidR="00D40464" w:rsidRPr="00BA6E68" w:rsidRDefault="00BA6E68" w:rsidP="00731FA9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BA6E68">
        <w:rPr>
          <w:rFonts w:ascii="Arial" w:hAnsi="Arial" w:cs="Arial"/>
          <w:color w:val="000000"/>
          <w:shd w:val="clear" w:color="auto" w:fill="FFFFFF"/>
        </w:rPr>
        <w:t>16.2.Ответственность за нарушение настоящих Правил предусмотрена  действующим законодательством</w:t>
      </w:r>
    </w:p>
    <w:sectPr w:rsidR="00D40464" w:rsidRPr="00BA6E68" w:rsidSect="00372E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BA9" w:rsidRDefault="00491BA9" w:rsidP="00491BA9">
      <w:r>
        <w:separator/>
      </w:r>
    </w:p>
  </w:endnote>
  <w:endnote w:type="continuationSeparator" w:id="0">
    <w:p w:rsidR="00491BA9" w:rsidRDefault="00491BA9" w:rsidP="0049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BA9" w:rsidRDefault="00491BA9" w:rsidP="00491BA9">
      <w:r>
        <w:separator/>
      </w:r>
    </w:p>
  </w:footnote>
  <w:footnote w:type="continuationSeparator" w:id="0">
    <w:p w:rsidR="00491BA9" w:rsidRDefault="00491BA9" w:rsidP="00491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242FE"/>
    <w:multiLevelType w:val="hybridMultilevel"/>
    <w:tmpl w:val="D04A2E1E"/>
    <w:lvl w:ilvl="0" w:tplc="9216C8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0464"/>
    <w:rsid w:val="00030574"/>
    <w:rsid w:val="000D37BA"/>
    <w:rsid w:val="0028647C"/>
    <w:rsid w:val="00306C1C"/>
    <w:rsid w:val="00372E84"/>
    <w:rsid w:val="00491BA9"/>
    <w:rsid w:val="006934EB"/>
    <w:rsid w:val="007108C5"/>
    <w:rsid w:val="00731FA9"/>
    <w:rsid w:val="00876C99"/>
    <w:rsid w:val="00A255CA"/>
    <w:rsid w:val="00BA6E68"/>
    <w:rsid w:val="00C41386"/>
    <w:rsid w:val="00CB7619"/>
    <w:rsid w:val="00D40464"/>
    <w:rsid w:val="00F8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93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6934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491B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91BA9"/>
    <w:rPr>
      <w:sz w:val="24"/>
      <w:szCs w:val="24"/>
    </w:rPr>
  </w:style>
  <w:style w:type="paragraph" w:styleId="a7">
    <w:name w:val="footer"/>
    <w:basedOn w:val="a"/>
    <w:link w:val="a8"/>
    <w:rsid w:val="00491B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91BA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4806</Words>
  <Characters>35685</Characters>
  <Application>Microsoft Office Word</Application>
  <DocSecurity>0</DocSecurity>
  <Lines>297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Qqq</cp:lastModifiedBy>
  <cp:revision>2</cp:revision>
  <cp:lastPrinted>2017-01-24T19:20:00Z</cp:lastPrinted>
  <dcterms:created xsi:type="dcterms:W3CDTF">2017-11-20T04:17:00Z</dcterms:created>
  <dcterms:modified xsi:type="dcterms:W3CDTF">2017-11-20T04:17:00Z</dcterms:modified>
</cp:coreProperties>
</file>